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83CB37" w14:textId="0A3F55F0" w:rsidR="00F672BB" w:rsidRPr="00D873D8" w:rsidRDefault="00B143F4" w:rsidP="0067050B">
      <w:pPr>
        <w:shd w:val="clear" w:color="auto" w:fill="E2EFD9" w:themeFill="accent6" w:themeFillTint="33"/>
        <w:jc w:val="center"/>
        <w:rPr>
          <w:b/>
          <w:bCs/>
          <w:caps/>
          <w:sz w:val="48"/>
          <w:szCs w:val="48"/>
        </w:rPr>
      </w:pPr>
      <w:r>
        <w:rPr>
          <w:b/>
          <w:bCs/>
          <w:caps/>
          <w:sz w:val="48"/>
          <w:szCs w:val="48"/>
        </w:rPr>
        <w:t xml:space="preserve">JOURNEE </w:t>
      </w:r>
      <w:r>
        <w:rPr>
          <w:b/>
          <w:bCs/>
          <w:sz w:val="48"/>
          <w:szCs w:val="48"/>
        </w:rPr>
        <w:t xml:space="preserve">à </w:t>
      </w:r>
      <w:r w:rsidR="00F672BB" w:rsidRPr="00D873D8">
        <w:rPr>
          <w:b/>
          <w:bCs/>
          <w:caps/>
          <w:sz w:val="48"/>
          <w:szCs w:val="48"/>
        </w:rPr>
        <w:t>TOURRETTES</w:t>
      </w:r>
    </w:p>
    <w:p w14:paraId="6117C309" w14:textId="670E2348" w:rsidR="00F672BB" w:rsidRPr="00D873D8" w:rsidRDefault="00D873D8" w:rsidP="00D873D8">
      <w:pPr>
        <w:shd w:val="clear" w:color="auto" w:fill="E2EFD9" w:themeFill="accent6" w:themeFillTint="33"/>
        <w:jc w:val="center"/>
        <w:rPr>
          <w:rFonts w:ascii="Goudy Stout" w:hAnsi="Goudy Stout"/>
          <w:caps/>
          <w:sz w:val="36"/>
          <w:szCs w:val="36"/>
        </w:rPr>
      </w:pPr>
      <w:r w:rsidRPr="00D873D8">
        <w:rPr>
          <w:rFonts w:ascii="Goudy Stout" w:hAnsi="Goudy Stout"/>
          <w:sz w:val="36"/>
          <w:szCs w:val="36"/>
        </w:rPr>
        <w:t>Un musée à ciel ouvert</w:t>
      </w:r>
    </w:p>
    <w:p w14:paraId="67A22A1A" w14:textId="65F4EE66" w:rsidR="00F672BB" w:rsidRDefault="00D873D8" w:rsidP="0067050B">
      <w:pPr>
        <w:shd w:val="clear" w:color="auto" w:fill="E2EFD9" w:themeFill="accent6" w:themeFillTint="33"/>
        <w:jc w:val="center"/>
        <w:rPr>
          <w:b/>
          <w:bCs/>
          <w:sz w:val="40"/>
          <w:szCs w:val="40"/>
        </w:rPr>
      </w:pPr>
      <w:r w:rsidRPr="00D873D8">
        <w:rPr>
          <w:b/>
          <w:bCs/>
          <w:sz w:val="40"/>
          <w:szCs w:val="40"/>
        </w:rPr>
        <w:t xml:space="preserve">et de la </w:t>
      </w:r>
      <w:r w:rsidR="00F672BB" w:rsidRPr="00D873D8">
        <w:rPr>
          <w:b/>
          <w:bCs/>
          <w:sz w:val="40"/>
          <w:szCs w:val="40"/>
        </w:rPr>
        <w:t>Chapelle de Notre</w:t>
      </w:r>
      <w:r>
        <w:rPr>
          <w:b/>
          <w:bCs/>
          <w:sz w:val="40"/>
          <w:szCs w:val="40"/>
        </w:rPr>
        <w:t>-</w:t>
      </w:r>
      <w:r w:rsidR="00F672BB" w:rsidRPr="00D873D8">
        <w:rPr>
          <w:b/>
          <w:bCs/>
          <w:sz w:val="40"/>
          <w:szCs w:val="40"/>
        </w:rPr>
        <w:t>Dame de l’Ormeau</w:t>
      </w:r>
      <w:r w:rsidRPr="00D873D8">
        <w:rPr>
          <w:b/>
          <w:bCs/>
          <w:sz w:val="40"/>
          <w:szCs w:val="40"/>
        </w:rPr>
        <w:t xml:space="preserve"> de Seillans</w:t>
      </w:r>
    </w:p>
    <w:p w14:paraId="5BDBC82C" w14:textId="17CAC5AE" w:rsidR="005A39D6" w:rsidRPr="00B143F4" w:rsidRDefault="00D873D8" w:rsidP="00B143F4">
      <w:pPr>
        <w:shd w:val="clear" w:color="auto" w:fill="E2EFD9" w:themeFill="accent6" w:themeFillTint="33"/>
        <w:jc w:val="center"/>
        <w:rPr>
          <w:rFonts w:ascii="Aptos" w:hAnsi="Aptos"/>
          <w:b/>
          <w:bCs/>
          <w:color w:val="00B050"/>
          <w:sz w:val="40"/>
          <w:szCs w:val="40"/>
        </w:rPr>
      </w:pPr>
      <w:r w:rsidRPr="00D873D8">
        <w:rPr>
          <w:rFonts w:ascii="Aptos" w:hAnsi="Aptos"/>
          <w:b/>
          <w:bCs/>
          <w:color w:val="00B050"/>
          <w:sz w:val="40"/>
          <w:szCs w:val="40"/>
        </w:rPr>
        <w:t>Le Samedi 18 Octobre 2025</w:t>
      </w:r>
    </w:p>
    <w:p w14:paraId="76B26EC7" w14:textId="6263A12E" w:rsidR="00B86C9C" w:rsidRDefault="00AA6565" w:rsidP="00B86C9C">
      <w:pPr>
        <w:ind w:firstLine="284"/>
        <w:jc w:val="both"/>
        <w:rPr>
          <w:sz w:val="26"/>
          <w:szCs w:val="26"/>
        </w:rPr>
      </w:pPr>
      <w:r>
        <w:rPr>
          <w:noProof/>
        </w:rPr>
        <w:drawing>
          <wp:anchor distT="0" distB="0" distL="114300" distR="114300" simplePos="0" relativeHeight="251663360" behindDoc="1" locked="0" layoutInCell="1" allowOverlap="1" wp14:anchorId="5AC99D49" wp14:editId="02DF0511">
            <wp:simplePos x="0" y="0"/>
            <wp:positionH relativeFrom="margin">
              <wp:posOffset>-68580</wp:posOffset>
            </wp:positionH>
            <wp:positionV relativeFrom="paragraph">
              <wp:posOffset>174625</wp:posOffset>
            </wp:positionV>
            <wp:extent cx="1781810" cy="3172460"/>
            <wp:effectExtent l="0" t="0" r="8890" b="8890"/>
            <wp:wrapTight wrapText="bothSides">
              <wp:wrapPolygon edited="0">
                <wp:start x="693" y="0"/>
                <wp:lineTo x="0" y="519"/>
                <wp:lineTo x="0" y="20882"/>
                <wp:lineTo x="693" y="21531"/>
                <wp:lineTo x="20784" y="21531"/>
                <wp:lineTo x="21477" y="20882"/>
                <wp:lineTo x="21477" y="519"/>
                <wp:lineTo x="20784" y="0"/>
                <wp:lineTo x="693" y="0"/>
              </wp:wrapPolygon>
            </wp:wrapTight>
            <wp:docPr id="6" name="Image 6" descr="Une image contenant plein air, ciel, bâtiment, nuag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 6" descr="Une image contenant plein air, ciel, bâtiment, nuage&#10;&#10;Le contenu généré par l’IA peut être incorrect."/>
                    <pic:cNvPicPr>
                      <a:picLocks noChangeAspect="1" noChangeArrowheads="1"/>
                    </pic:cNvPicPr>
                  </pic:nvPicPr>
                  <pic:blipFill rotWithShape="1">
                    <a:blip r:embed="rId5" cstate="print">
                      <a:alphaModFix amt="35000"/>
                      <a:extLst>
                        <a:ext uri="{28A0092B-C50C-407E-A947-70E740481C1C}">
                          <a14:useLocalDpi xmlns:a14="http://schemas.microsoft.com/office/drawing/2010/main" val="0"/>
                        </a:ext>
                      </a:extLst>
                    </a:blip>
                    <a:srcRect l="3679" r="5627" b="6944"/>
                    <a:stretch/>
                  </pic:blipFill>
                  <pic:spPr bwMode="auto">
                    <a:xfrm>
                      <a:off x="0" y="0"/>
                      <a:ext cx="1781810" cy="3172460"/>
                    </a:xfrm>
                    <a:prstGeom prst="rect">
                      <a:avLst/>
                    </a:prstGeom>
                    <a:ln>
                      <a:noFill/>
                    </a:ln>
                    <a:effectLst>
                      <a:softEdge rad="112500"/>
                    </a:effectLst>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3650C832" w14:textId="5ED66814" w:rsidR="00B86C9C" w:rsidRPr="00B143F4" w:rsidRDefault="00B86C9C" w:rsidP="00AA6565">
      <w:pPr>
        <w:spacing w:line="220" w:lineRule="exact"/>
        <w:ind w:firstLine="227"/>
        <w:jc w:val="both"/>
        <w:rPr>
          <w:rFonts w:ascii="Daytona" w:hAnsi="Daytona"/>
        </w:rPr>
      </w:pPr>
      <w:r w:rsidRPr="00B143F4">
        <w:rPr>
          <w:rFonts w:ascii="Daytona" w:hAnsi="Daytona"/>
        </w:rPr>
        <w:t xml:space="preserve">Départ de </w:t>
      </w:r>
      <w:r w:rsidRPr="00B143F4">
        <w:rPr>
          <w:rFonts w:ascii="Daytona" w:hAnsi="Daytona"/>
          <w:b/>
          <w:bCs/>
        </w:rPr>
        <w:t>Hyères</w:t>
      </w:r>
      <w:r w:rsidRPr="00B143F4">
        <w:rPr>
          <w:rFonts w:ascii="Daytona" w:hAnsi="Daytona"/>
        </w:rPr>
        <w:t xml:space="preserve"> en autocar en direction du </w:t>
      </w:r>
      <w:r w:rsidRPr="00B143F4">
        <w:rPr>
          <w:rFonts w:ascii="Daytona" w:hAnsi="Daytona"/>
          <w:b/>
        </w:rPr>
        <w:t>Lac de St. Cassien</w:t>
      </w:r>
      <w:r w:rsidRPr="00B143F4">
        <w:rPr>
          <w:rFonts w:ascii="Daytona" w:hAnsi="Daytona"/>
        </w:rPr>
        <w:t xml:space="preserve">, plan d’eau artificiel de </w:t>
      </w:r>
      <w:smartTag w:uri="urn:schemas-microsoft-com:office:smarttags" w:element="metricconverter">
        <w:smartTagPr>
          <w:attr w:name="ProductID" w:val="430 hectares"/>
        </w:smartTagPr>
        <w:r w:rsidRPr="00B143F4">
          <w:rPr>
            <w:rFonts w:ascii="Daytona" w:hAnsi="Daytona"/>
          </w:rPr>
          <w:t>430 hectares</w:t>
        </w:r>
      </w:smartTag>
      <w:r w:rsidRPr="00B143F4">
        <w:rPr>
          <w:rFonts w:ascii="Daytona" w:hAnsi="Daytona"/>
        </w:rPr>
        <w:t xml:space="preserve">, établi sur le cours du </w:t>
      </w:r>
      <w:proofErr w:type="spellStart"/>
      <w:r w:rsidRPr="00B143F4">
        <w:rPr>
          <w:rFonts w:ascii="Daytona" w:hAnsi="Daytona"/>
          <w:b/>
        </w:rPr>
        <w:t>Biançon</w:t>
      </w:r>
      <w:proofErr w:type="spellEnd"/>
      <w:r w:rsidRPr="00B143F4">
        <w:rPr>
          <w:rFonts w:ascii="Daytona" w:hAnsi="Daytona"/>
        </w:rPr>
        <w:t xml:space="preserve"> en 1964. La mise en eau du barrage, achevée en 1967, permet de fournir l’énergie nécessaire au fonctionnement de l’usine hydro-électrique et, d’autre part, d’alimenter en eau les communes littorales. Fréquenté été comme hiver, il abrite une réserve biologique de </w:t>
      </w:r>
      <w:smartTag w:uri="urn:schemas-microsoft-com:office:smarttags" w:element="metricconverter">
        <w:smartTagPr>
          <w:attr w:name="ProductID" w:val="43 hectares"/>
        </w:smartTagPr>
        <w:r w:rsidRPr="00B143F4">
          <w:rPr>
            <w:rFonts w:ascii="Daytona" w:hAnsi="Daytona"/>
          </w:rPr>
          <w:t>43 hectares</w:t>
        </w:r>
      </w:smartTag>
      <w:r w:rsidRPr="00B143F4">
        <w:rPr>
          <w:rFonts w:ascii="Daytona" w:hAnsi="Daytona"/>
        </w:rPr>
        <w:t xml:space="preserve"> dans laquelle une roselière protège la reproduction et l’hivernage de plus de 150 espèces d’oiseaux nicheurs ou migrateurs. Par l’ancienne voie de communication, reliant </w:t>
      </w:r>
      <w:r w:rsidRPr="00B143F4">
        <w:rPr>
          <w:rFonts w:ascii="Daytona" w:hAnsi="Daytona"/>
          <w:b/>
        </w:rPr>
        <w:t>Grasse</w:t>
      </w:r>
      <w:r w:rsidRPr="00B143F4">
        <w:rPr>
          <w:rFonts w:ascii="Daytona" w:hAnsi="Daytona"/>
        </w:rPr>
        <w:t xml:space="preserve"> à </w:t>
      </w:r>
      <w:r w:rsidRPr="00B143F4">
        <w:rPr>
          <w:rFonts w:ascii="Daytona" w:hAnsi="Daytona"/>
          <w:b/>
        </w:rPr>
        <w:t>Draguignan</w:t>
      </w:r>
      <w:r w:rsidRPr="00B143F4">
        <w:rPr>
          <w:rFonts w:ascii="Daytona" w:hAnsi="Daytona"/>
        </w:rPr>
        <w:t xml:space="preserve">, abritée des incursions des pirates barbaresques par les massifs littoraux, nous rejoignons le village perché de </w:t>
      </w:r>
      <w:r w:rsidRPr="00B143F4">
        <w:rPr>
          <w:rFonts w:ascii="Daytona" w:hAnsi="Daytona"/>
          <w:b/>
        </w:rPr>
        <w:t>Tourrettes</w:t>
      </w:r>
      <w:r w:rsidRPr="00B143F4">
        <w:rPr>
          <w:rFonts w:ascii="Daytona" w:hAnsi="Daytona"/>
        </w:rPr>
        <w:t>.</w:t>
      </w:r>
    </w:p>
    <w:p w14:paraId="541D0266" w14:textId="77777777" w:rsidR="00B86C9C" w:rsidRPr="00B143F4" w:rsidRDefault="00B86C9C" w:rsidP="00AA6565">
      <w:pPr>
        <w:spacing w:line="220" w:lineRule="exact"/>
        <w:ind w:firstLine="227"/>
        <w:jc w:val="both"/>
        <w:rPr>
          <w:rFonts w:ascii="Daytona" w:hAnsi="Daytona"/>
        </w:rPr>
      </w:pPr>
    </w:p>
    <w:p w14:paraId="6D00A666" w14:textId="756BD70A" w:rsidR="00B86C9C" w:rsidRPr="00B143F4" w:rsidRDefault="00B86C9C" w:rsidP="00AA6565">
      <w:pPr>
        <w:spacing w:line="220" w:lineRule="exact"/>
        <w:ind w:firstLine="227"/>
        <w:jc w:val="both"/>
        <w:rPr>
          <w:rFonts w:ascii="Daytona" w:hAnsi="Daytona"/>
        </w:rPr>
      </w:pPr>
      <w:r w:rsidRPr="00B143F4">
        <w:rPr>
          <w:rFonts w:ascii="Daytona" w:hAnsi="Daytona"/>
          <w:b/>
        </w:rPr>
        <w:t xml:space="preserve">Visite commentée « Histoire et Culture » </w:t>
      </w:r>
      <w:r w:rsidRPr="00B143F4">
        <w:rPr>
          <w:rFonts w:ascii="Daytona" w:hAnsi="Daytona"/>
        </w:rPr>
        <w:t xml:space="preserve">: l’invraisemblable labyrinthe de ruelles pavées, marquées du pas des mulets, les porches rustiques, les vieilles pierres chargées d’histoire et de légendes ouvrent un monde merveilleux et magique, festival de couleurs, dans lequel le temps s’est arrêté. </w:t>
      </w:r>
    </w:p>
    <w:p w14:paraId="6590D56A" w14:textId="0E6C57BE" w:rsidR="0085261B" w:rsidRPr="00B143F4" w:rsidRDefault="0085261B" w:rsidP="00AA6565">
      <w:pPr>
        <w:spacing w:line="220" w:lineRule="exact"/>
        <w:ind w:firstLine="227"/>
        <w:jc w:val="both"/>
        <w:rPr>
          <w:rFonts w:ascii="Daytona" w:hAnsi="Daytona"/>
          <w:i/>
          <w:iCs/>
        </w:rPr>
      </w:pPr>
      <w:r w:rsidRPr="00B143F4">
        <w:rPr>
          <w:rFonts w:ascii="Daytona" w:hAnsi="Daytona"/>
          <w:i/>
          <w:iCs/>
        </w:rPr>
        <w:t>De l’occupation ligure du site aux vestiges romains de l’Antiquité, puis au Moyen Âge et aux invasions sarrasines en passant par les Génois bâtisseurs de restanques, infatigables pionniers du repeuplement des villages après la « grande peste », les traces du passé se superposent et marquent la terre et les hommes. Ce long héritage a façonné un terroir marqué par les coutumes et traditions, entre cyprès, chapelles rurales, placettes de pierre et fontaines encore vivantes de mémoire.</w:t>
      </w:r>
    </w:p>
    <w:p w14:paraId="1826872A" w14:textId="52A59D94" w:rsidR="00B86C9C" w:rsidRPr="00B143F4" w:rsidRDefault="00B86C9C" w:rsidP="00AA6565">
      <w:pPr>
        <w:spacing w:line="220" w:lineRule="exact"/>
        <w:ind w:firstLine="227"/>
        <w:jc w:val="both"/>
        <w:rPr>
          <w:rFonts w:ascii="Daytona" w:hAnsi="Daytona"/>
        </w:rPr>
      </w:pPr>
      <w:r w:rsidRPr="00B143F4">
        <w:rPr>
          <w:rFonts w:ascii="Daytona" w:hAnsi="Daytona"/>
        </w:rPr>
        <w:t xml:space="preserve">Dans ce décor de théâtre a été créé un </w:t>
      </w:r>
      <w:r w:rsidRPr="00B143F4">
        <w:rPr>
          <w:rFonts w:ascii="Daytona" w:hAnsi="Daytona"/>
          <w:b/>
        </w:rPr>
        <w:t>PARCOURS MUSEAL</w:t>
      </w:r>
      <w:r w:rsidRPr="00B143F4">
        <w:rPr>
          <w:rFonts w:ascii="Daytona" w:hAnsi="Daytona"/>
        </w:rPr>
        <w:t xml:space="preserve"> où des artistes de toutes provenances ont constitué un patrimoine d’une </w:t>
      </w:r>
      <w:r w:rsidR="0085261B" w:rsidRPr="00B143F4">
        <w:rPr>
          <w:rFonts w:ascii="Daytona" w:hAnsi="Daytona"/>
        </w:rPr>
        <w:t>multitude</w:t>
      </w:r>
      <w:r w:rsidRPr="00B143F4">
        <w:rPr>
          <w:rFonts w:ascii="Daytona" w:hAnsi="Daytona"/>
        </w:rPr>
        <w:t xml:space="preserve"> d’œuvres d’art, réparties en exposition permanente dans les rues, sur les places, les portes et les façades, pour faire de </w:t>
      </w:r>
      <w:r w:rsidR="0085261B" w:rsidRPr="00B143F4">
        <w:rPr>
          <w:rFonts w:ascii="Daytona" w:hAnsi="Daytona"/>
          <w:b/>
        </w:rPr>
        <w:t>Tourrettes</w:t>
      </w:r>
      <w:r w:rsidR="0085261B" w:rsidRPr="00B143F4">
        <w:rPr>
          <w:rFonts w:ascii="Daytona" w:hAnsi="Daytona"/>
        </w:rPr>
        <w:t> </w:t>
      </w:r>
      <w:r w:rsidRPr="00B143F4">
        <w:rPr>
          <w:rFonts w:ascii="Daytona" w:hAnsi="Daytona"/>
        </w:rPr>
        <w:t xml:space="preserve">: </w:t>
      </w:r>
    </w:p>
    <w:p w14:paraId="191C0A30" w14:textId="22237C6A" w:rsidR="00B86C9C" w:rsidRPr="00AA6565" w:rsidRDefault="0085261B" w:rsidP="00AA6565">
      <w:pPr>
        <w:spacing w:line="220" w:lineRule="exact"/>
        <w:ind w:firstLine="227"/>
        <w:jc w:val="center"/>
        <w:rPr>
          <w:rFonts w:ascii="Daytona" w:hAnsi="Daytona"/>
          <w:b/>
          <w:bCs/>
          <w:color w:val="00B050"/>
          <w:sz w:val="22"/>
          <w:szCs w:val="22"/>
        </w:rPr>
      </w:pPr>
      <w:r w:rsidRPr="00AA6565">
        <w:rPr>
          <w:rFonts w:ascii="Daytona" w:hAnsi="Daytona"/>
          <w:b/>
          <w:bCs/>
          <w:color w:val="00B050"/>
          <w:sz w:val="22"/>
          <w:szCs w:val="22"/>
        </w:rPr>
        <w:t>le village où les arts habillent les vieilles pierres</w:t>
      </w:r>
    </w:p>
    <w:p w14:paraId="6B25521B" w14:textId="517D663B" w:rsidR="004C2312" w:rsidRPr="00B143F4" w:rsidRDefault="004C2312" w:rsidP="00B143F4">
      <w:pPr>
        <w:spacing w:line="220" w:lineRule="exact"/>
        <w:ind w:firstLine="227"/>
        <w:jc w:val="center"/>
        <w:rPr>
          <w:rFonts w:ascii="Daytona" w:hAnsi="Daytona"/>
          <w:b/>
          <w:bCs/>
        </w:rPr>
      </w:pPr>
    </w:p>
    <w:p w14:paraId="652D7B86" w14:textId="5407141B" w:rsidR="00B143F4" w:rsidRPr="004C2312" w:rsidRDefault="00B143F4" w:rsidP="00AA6565">
      <w:pPr>
        <w:spacing w:line="220" w:lineRule="exact"/>
        <w:ind w:firstLine="227"/>
        <w:jc w:val="both"/>
        <w:rPr>
          <w:rStyle w:val="anp-manquer1"/>
          <w:rFonts w:ascii="Daytona" w:hAnsi="Daytona"/>
          <w:bCs/>
          <w:color w:val="auto"/>
          <w:sz w:val="20"/>
          <w:szCs w:val="20"/>
        </w:rPr>
      </w:pPr>
      <w:r w:rsidRPr="00B143F4">
        <w:rPr>
          <w:rStyle w:val="anp-manquer1"/>
          <w:rFonts w:ascii="Daytona" w:hAnsi="Daytona"/>
          <w:bCs/>
          <w:color w:val="auto"/>
          <w:sz w:val="20"/>
          <w:szCs w:val="20"/>
        </w:rPr>
        <w:t>La gestion, la conservation et la promotion du</w:t>
      </w:r>
      <w:r w:rsidRPr="00B143F4">
        <w:rPr>
          <w:rStyle w:val="anp-manquer1"/>
          <w:rFonts w:ascii="Daytona" w:hAnsi="Daytona"/>
          <w:b/>
          <w:color w:val="auto"/>
          <w:sz w:val="20"/>
          <w:szCs w:val="20"/>
        </w:rPr>
        <w:t xml:space="preserve"> « Musée à Ciel ouvert » </w:t>
      </w:r>
      <w:r w:rsidRPr="00B143F4">
        <w:rPr>
          <w:rStyle w:val="anp-manquer1"/>
          <w:rFonts w:ascii="Daytona" w:hAnsi="Daytona"/>
          <w:bCs/>
          <w:color w:val="auto"/>
          <w:sz w:val="20"/>
          <w:szCs w:val="20"/>
        </w:rPr>
        <w:t>sont assurées par l’</w:t>
      </w:r>
      <w:r>
        <w:rPr>
          <w:rStyle w:val="anp-manquer1"/>
          <w:rFonts w:ascii="Daytona" w:hAnsi="Daytona"/>
          <w:bCs/>
          <w:color w:val="auto"/>
          <w:sz w:val="20"/>
          <w:szCs w:val="20"/>
        </w:rPr>
        <w:t>a</w:t>
      </w:r>
      <w:r w:rsidRPr="00B143F4">
        <w:rPr>
          <w:rStyle w:val="anp-manquer1"/>
          <w:rFonts w:ascii="Daytona" w:hAnsi="Daytona"/>
          <w:bCs/>
          <w:color w:val="auto"/>
          <w:sz w:val="20"/>
          <w:szCs w:val="20"/>
        </w:rPr>
        <w:t xml:space="preserve">ssociation </w:t>
      </w:r>
      <w:r w:rsidRPr="00B143F4">
        <w:rPr>
          <w:rStyle w:val="anp-manquer1"/>
          <w:rFonts w:ascii="Daytona" w:hAnsi="Daytona"/>
          <w:b/>
          <w:color w:val="auto"/>
          <w:sz w:val="20"/>
          <w:szCs w:val="20"/>
        </w:rPr>
        <w:t>Tourrettes Héritage</w:t>
      </w:r>
      <w:r w:rsidR="004C2312">
        <w:rPr>
          <w:rStyle w:val="anp-manquer1"/>
          <w:rFonts w:ascii="Daytona" w:hAnsi="Daytona"/>
          <w:bCs/>
          <w:color w:val="auto"/>
          <w:sz w:val="20"/>
          <w:szCs w:val="20"/>
        </w:rPr>
        <w:t xml:space="preserve"> qui organise les visites et se fera un plaisir de vous guider à travers le village.</w:t>
      </w:r>
    </w:p>
    <w:p w14:paraId="73CE4F18" w14:textId="0BDEADBE" w:rsidR="004C2312" w:rsidRPr="004C2312" w:rsidRDefault="004C2312" w:rsidP="00AA6565">
      <w:pPr>
        <w:spacing w:line="220" w:lineRule="exact"/>
        <w:ind w:firstLine="227"/>
        <w:jc w:val="center"/>
        <w:rPr>
          <w:rStyle w:val="anp-manquer1"/>
          <w:rFonts w:ascii="Daytona" w:hAnsi="Daytona"/>
          <w:b/>
          <w:color w:val="auto"/>
          <w:sz w:val="20"/>
          <w:szCs w:val="20"/>
        </w:rPr>
      </w:pPr>
      <w:r w:rsidRPr="004C2312">
        <w:rPr>
          <w:rStyle w:val="anp-manquer1"/>
          <w:rFonts w:ascii="Daytona" w:hAnsi="Daytona"/>
          <w:b/>
          <w:color w:val="auto"/>
          <w:sz w:val="20"/>
          <w:szCs w:val="20"/>
        </w:rPr>
        <w:t xml:space="preserve">Visite du Musée d’Art et d’Essais, des ateliers d’artistes et du Musée Baston &amp; </w:t>
      </w:r>
      <w:proofErr w:type="spellStart"/>
      <w:r w:rsidRPr="004C2312">
        <w:rPr>
          <w:rStyle w:val="anp-manquer1"/>
          <w:rFonts w:ascii="Daytona" w:hAnsi="Daytona"/>
          <w:b/>
          <w:color w:val="auto"/>
          <w:sz w:val="20"/>
          <w:szCs w:val="20"/>
        </w:rPr>
        <w:t>Ostoya</w:t>
      </w:r>
      <w:proofErr w:type="spellEnd"/>
    </w:p>
    <w:p w14:paraId="555A588C" w14:textId="77777777" w:rsidR="004C2312" w:rsidRDefault="00B143F4" w:rsidP="00AA6565">
      <w:pPr>
        <w:spacing w:line="-80" w:lineRule="auto"/>
        <w:ind w:firstLine="227"/>
        <w:jc w:val="center"/>
        <w:rPr>
          <w:rFonts w:ascii="Daytona" w:hAnsi="Daytona"/>
          <w:b/>
          <w:bCs/>
          <w:i/>
          <w:color w:val="00B050"/>
        </w:rPr>
      </w:pPr>
      <w:r>
        <w:rPr>
          <w:rFonts w:ascii="Daytona" w:hAnsi="Daytona"/>
          <w:b/>
          <w:bCs/>
          <w:i/>
          <w:color w:val="00B050"/>
        </w:rPr>
        <w:t xml:space="preserve">                                                                       </w:t>
      </w:r>
    </w:p>
    <w:p w14:paraId="703C66E2" w14:textId="5360EFC7" w:rsidR="00B902D2" w:rsidRDefault="00B902D2" w:rsidP="00AA6565">
      <w:pPr>
        <w:spacing w:line="220" w:lineRule="exact"/>
        <w:ind w:firstLine="227"/>
        <w:jc w:val="center"/>
        <w:rPr>
          <w:rFonts w:ascii="Daytona" w:hAnsi="Daytona"/>
          <w:b/>
          <w:bCs/>
          <w:i/>
          <w:color w:val="00B050"/>
          <w:sz w:val="22"/>
          <w:szCs w:val="22"/>
        </w:rPr>
      </w:pPr>
      <w:r w:rsidRPr="004C2312">
        <w:rPr>
          <w:rStyle w:val="anp-manquer1"/>
          <w:rFonts w:ascii="Daytona" w:hAnsi="Daytona"/>
          <w:b/>
          <w:noProof/>
          <w:color w:val="auto"/>
          <w:sz w:val="20"/>
          <w:szCs w:val="20"/>
        </w:rPr>
        <mc:AlternateContent>
          <mc:Choice Requires="wps">
            <w:drawing>
              <wp:anchor distT="45720" distB="45720" distL="114300" distR="114300" simplePos="0" relativeHeight="251661312" behindDoc="0" locked="0" layoutInCell="1" allowOverlap="1" wp14:anchorId="1D0D83C6" wp14:editId="48DB753E">
                <wp:simplePos x="0" y="0"/>
                <wp:positionH relativeFrom="margin">
                  <wp:align>right</wp:align>
                </wp:positionH>
                <wp:positionV relativeFrom="paragraph">
                  <wp:posOffset>43180</wp:posOffset>
                </wp:positionV>
                <wp:extent cx="2720340" cy="2263140"/>
                <wp:effectExtent l="0" t="0" r="22860" b="22860"/>
                <wp:wrapSquare wrapText="bothSides"/>
                <wp:docPr id="2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20340" cy="2263140"/>
                        </a:xfrm>
                        <a:prstGeom prst="rect">
                          <a:avLst/>
                        </a:prstGeom>
                        <a:solidFill>
                          <a:schemeClr val="accent6">
                            <a:lumMod val="20000"/>
                            <a:lumOff val="80000"/>
                          </a:schemeClr>
                        </a:solidFill>
                        <a:ln w="9525">
                          <a:solidFill>
                            <a:srgbClr val="000000"/>
                          </a:solidFill>
                          <a:miter lim="800000"/>
                          <a:headEnd/>
                          <a:tailEnd/>
                        </a:ln>
                      </wps:spPr>
                      <wps:txbx>
                        <w:txbxContent>
                          <w:p w14:paraId="23F90DD9" w14:textId="74D917A8" w:rsidR="004C2312" w:rsidRPr="004C2312" w:rsidRDefault="004C2312" w:rsidP="004C2312">
                            <w:pPr>
                              <w:spacing w:line="200" w:lineRule="exact"/>
                              <w:jc w:val="both"/>
                              <w:rPr>
                                <w:i/>
                                <w:iCs/>
                                <w:sz w:val="22"/>
                                <w:szCs w:val="22"/>
                              </w:rPr>
                            </w:pPr>
                            <w:r w:rsidRPr="004C2312">
                              <w:rPr>
                                <w:b/>
                                <w:bCs/>
                                <w:i/>
                                <w:iCs/>
                                <w:sz w:val="22"/>
                                <w:szCs w:val="22"/>
                              </w:rPr>
                              <w:t>Tourrettes</w:t>
                            </w:r>
                            <w:r w:rsidRPr="004C2312">
                              <w:rPr>
                                <w:i/>
                                <w:iCs/>
                                <w:sz w:val="22"/>
                                <w:szCs w:val="22"/>
                              </w:rPr>
                              <w:t xml:space="preserve"> a vu naître deux grands hommes : un polytechnicien célèbre et un américaniste de renom. </w:t>
                            </w:r>
                            <w:r w:rsidRPr="004C2312">
                              <w:rPr>
                                <w:b/>
                                <w:bCs/>
                                <w:i/>
                                <w:iCs/>
                                <w:sz w:val="22"/>
                                <w:szCs w:val="22"/>
                              </w:rPr>
                              <w:t>Jacques-Alexandre Fabre</w:t>
                            </w:r>
                            <w:r w:rsidRPr="004C2312">
                              <w:rPr>
                                <w:i/>
                                <w:iCs/>
                                <w:sz w:val="22"/>
                                <w:szCs w:val="22"/>
                              </w:rPr>
                              <w:t xml:space="preserve"> (1782-1844), prêté par </w:t>
                            </w:r>
                            <w:r w:rsidRPr="004C2312">
                              <w:rPr>
                                <w:b/>
                                <w:bCs/>
                                <w:i/>
                                <w:iCs/>
                                <w:sz w:val="22"/>
                                <w:szCs w:val="22"/>
                              </w:rPr>
                              <w:t>Napoléon</w:t>
                            </w:r>
                            <w:r w:rsidRPr="004C2312">
                              <w:rPr>
                                <w:i/>
                                <w:iCs/>
                                <w:sz w:val="22"/>
                                <w:szCs w:val="22"/>
                              </w:rPr>
                              <w:t xml:space="preserve"> </w:t>
                            </w:r>
                            <w:r w:rsidRPr="004C2312">
                              <w:rPr>
                                <w:b/>
                                <w:bCs/>
                                <w:i/>
                                <w:iCs/>
                                <w:sz w:val="22"/>
                                <w:szCs w:val="22"/>
                              </w:rPr>
                              <w:t>1er</w:t>
                            </w:r>
                            <w:r w:rsidRPr="004C2312">
                              <w:rPr>
                                <w:i/>
                                <w:iCs/>
                                <w:sz w:val="22"/>
                                <w:szCs w:val="22"/>
                              </w:rPr>
                              <w:t xml:space="preserve"> au tsar de Russie, réalisa d’immenses travaux de voirie et des ouvrages d’art. Il fit construire sa résidence, le Château du Puy, dominant fièrement la plaine encore  aujourd’hui. </w:t>
                            </w:r>
                          </w:p>
                          <w:p w14:paraId="3F106724" w14:textId="20E4AD76" w:rsidR="004C2312" w:rsidRPr="004C2312" w:rsidRDefault="004C2312" w:rsidP="004C2312">
                            <w:pPr>
                              <w:spacing w:line="200" w:lineRule="exact"/>
                              <w:jc w:val="both"/>
                              <w:rPr>
                                <w:i/>
                                <w:iCs/>
                                <w:sz w:val="22"/>
                                <w:szCs w:val="22"/>
                              </w:rPr>
                            </w:pPr>
                            <w:r w:rsidRPr="004C2312">
                              <w:rPr>
                                <w:b/>
                                <w:bCs/>
                                <w:i/>
                                <w:iCs/>
                                <w:sz w:val="22"/>
                                <w:szCs w:val="22"/>
                              </w:rPr>
                              <w:t>Joseph Marius Alexis Aubin</w:t>
                            </w:r>
                            <w:r w:rsidRPr="004C2312">
                              <w:rPr>
                                <w:i/>
                                <w:iCs/>
                                <w:sz w:val="22"/>
                                <w:szCs w:val="22"/>
                              </w:rPr>
                              <w:t xml:space="preserve"> (1802-1891) « déchiffreur » de l’écriture figurative des anciens mexicains. En 2002, l’Université Nationale Autonome de Mexico, a rendu hommage à son travail extraordinaire ayant permis la conservation du patrimoine linguistique et intellectuel de tout un peuple et d’une des cultures mésoaméricaines les plus remarquables.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D0D83C6" id="_x0000_t202" coordsize="21600,21600" o:spt="202" path="m,l,21600r21600,l21600,xe">
                <v:stroke joinstyle="miter"/>
                <v:path gradientshapeok="t" o:connecttype="rect"/>
              </v:shapetype>
              <v:shape id="Zone de texte 2" o:spid="_x0000_s1026" type="#_x0000_t202" style="position:absolute;left:0;text-align:left;margin-left:163pt;margin-top:3.4pt;width:214.2pt;height:178.2pt;z-index:251661312;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" fillcolor="#e2efd9 [665]">
                <v:textbox>
                  <w:txbxContent>
                    <w:p w14:paraId="23F90DD9" w14:textId="74D917A8" w:rsidR="004C2312" w:rsidRPr="004C2312" w:rsidRDefault="004C2312" w:rsidP="004C2312">
                      <w:pPr>
                        <w:spacing w:line="200" w:lineRule="exact"/>
                        <w:jc w:val="both"/>
                        <w:rPr>
                          <w:i/>
                          <w:iCs/>
                          <w:sz w:val="22"/>
                          <w:szCs w:val="22"/>
                        </w:rPr>
                      </w:pPr>
                      <w:r w:rsidRPr="004C2312">
                        <w:rPr>
                          <w:b/>
                          <w:bCs/>
                          <w:i/>
                          <w:iCs/>
                          <w:sz w:val="22"/>
                          <w:szCs w:val="22"/>
                        </w:rPr>
                        <w:t>Tourrettes</w:t>
                      </w:r>
                      <w:r w:rsidRPr="004C2312">
                        <w:rPr>
                          <w:i/>
                          <w:iCs/>
                          <w:sz w:val="22"/>
                          <w:szCs w:val="22"/>
                        </w:rPr>
                        <w:t xml:space="preserve"> a vu naître deux grands hommes : un polytechnicien célèbre et un américaniste de renom. </w:t>
                      </w:r>
                      <w:r w:rsidRPr="004C2312">
                        <w:rPr>
                          <w:b/>
                          <w:bCs/>
                          <w:i/>
                          <w:iCs/>
                          <w:sz w:val="22"/>
                          <w:szCs w:val="22"/>
                        </w:rPr>
                        <w:t>Jacques-Alexandre Fabre</w:t>
                      </w:r>
                      <w:r w:rsidRPr="004C2312">
                        <w:rPr>
                          <w:i/>
                          <w:iCs/>
                          <w:sz w:val="22"/>
                          <w:szCs w:val="22"/>
                        </w:rPr>
                        <w:t xml:space="preserve"> (1782-1844), prêté par </w:t>
                      </w:r>
                      <w:r w:rsidRPr="004C2312">
                        <w:rPr>
                          <w:b/>
                          <w:bCs/>
                          <w:i/>
                          <w:iCs/>
                          <w:sz w:val="22"/>
                          <w:szCs w:val="22"/>
                        </w:rPr>
                        <w:t>Napoléon</w:t>
                      </w:r>
                      <w:r w:rsidRPr="004C2312">
                        <w:rPr>
                          <w:i/>
                          <w:iCs/>
                          <w:sz w:val="22"/>
                          <w:szCs w:val="22"/>
                        </w:rPr>
                        <w:t xml:space="preserve"> </w:t>
                      </w:r>
                      <w:r w:rsidRPr="004C2312">
                        <w:rPr>
                          <w:b/>
                          <w:bCs/>
                          <w:i/>
                          <w:iCs/>
                          <w:sz w:val="22"/>
                          <w:szCs w:val="22"/>
                        </w:rPr>
                        <w:t>1er</w:t>
                      </w:r>
                      <w:r w:rsidRPr="004C2312">
                        <w:rPr>
                          <w:i/>
                          <w:iCs/>
                          <w:sz w:val="22"/>
                          <w:szCs w:val="22"/>
                        </w:rPr>
                        <w:t xml:space="preserve"> au tsar de Russie, réalisa d’immenses travaux de voirie et des ouvrages d’art. Il fit construire sa résidence, le Château du Puy, dominant fièrement la plaine encore  aujourd’hui. </w:t>
                      </w:r>
                    </w:p>
                    <w:p w14:paraId="3F106724" w14:textId="20E4AD76" w:rsidR="004C2312" w:rsidRPr="004C2312" w:rsidRDefault="004C2312" w:rsidP="004C2312">
                      <w:pPr>
                        <w:spacing w:line="200" w:lineRule="exact"/>
                        <w:jc w:val="both"/>
                        <w:rPr>
                          <w:i/>
                          <w:iCs/>
                          <w:sz w:val="22"/>
                          <w:szCs w:val="22"/>
                        </w:rPr>
                      </w:pPr>
                      <w:r w:rsidRPr="004C2312">
                        <w:rPr>
                          <w:b/>
                          <w:bCs/>
                          <w:i/>
                          <w:iCs/>
                          <w:sz w:val="22"/>
                          <w:szCs w:val="22"/>
                        </w:rPr>
                        <w:t>Joseph Marius Alexis Aubin</w:t>
                      </w:r>
                      <w:r w:rsidRPr="004C2312">
                        <w:rPr>
                          <w:i/>
                          <w:iCs/>
                          <w:sz w:val="22"/>
                          <w:szCs w:val="22"/>
                        </w:rPr>
                        <w:t xml:space="preserve"> (1802-1891) « déchiffreur » de l’écriture figurative des anciens mexicains. En 2002, l’Université Nationale Autonome de Mexico, a rendu hommage à son travail extraordinaire ayant permis la conservation du patrimoine linguistique et intellectuel de tout un peuple et d’une des cultures mésoaméricaines les plus remarquables.</w:t>
                      </w:r>
                    </w:p>
                  </w:txbxContent>
                </v:textbox>
                <w10:wrap type="square" anchorx="margin"/>
              </v:shape>
            </w:pict>
          </mc:Fallback>
        </mc:AlternateContent>
      </w:r>
    </w:p>
    <w:p w14:paraId="735932FB" w14:textId="6E948937" w:rsidR="00B86C9C" w:rsidRPr="00B143F4" w:rsidRDefault="00B143F4" w:rsidP="00AA6565">
      <w:pPr>
        <w:spacing w:line="220" w:lineRule="exact"/>
        <w:ind w:firstLine="227"/>
        <w:jc w:val="center"/>
        <w:rPr>
          <w:rFonts w:ascii="Daytona" w:hAnsi="Daytona"/>
          <w:b/>
          <w:bCs/>
          <w:i/>
          <w:color w:val="00B050"/>
          <w:sz w:val="22"/>
          <w:szCs w:val="22"/>
        </w:rPr>
      </w:pPr>
      <w:r w:rsidRPr="00B143F4">
        <w:rPr>
          <w:rFonts w:ascii="Daytona" w:hAnsi="Daytona"/>
          <w:b/>
          <w:bCs/>
          <w:i/>
          <w:color w:val="00B050"/>
          <w:sz w:val="22"/>
          <w:szCs w:val="22"/>
        </w:rPr>
        <w:t>*</w:t>
      </w:r>
      <w:r w:rsidR="00B86C9C" w:rsidRPr="00B143F4">
        <w:rPr>
          <w:rFonts w:ascii="Daytona" w:hAnsi="Daytona"/>
          <w:b/>
          <w:bCs/>
          <w:i/>
          <w:color w:val="00B050"/>
          <w:sz w:val="22"/>
          <w:szCs w:val="22"/>
        </w:rPr>
        <w:t>Déjeuner à l’Auberge Fleurie à Fayence</w:t>
      </w:r>
      <w:r w:rsidRPr="00B143F4">
        <w:rPr>
          <w:rFonts w:ascii="Daytona" w:hAnsi="Daytona"/>
          <w:b/>
          <w:bCs/>
          <w:i/>
          <w:color w:val="00B050"/>
          <w:sz w:val="22"/>
          <w:szCs w:val="22"/>
        </w:rPr>
        <w:t>*</w:t>
      </w:r>
    </w:p>
    <w:p w14:paraId="4736CF84" w14:textId="77777777" w:rsidR="00B143F4" w:rsidRDefault="00B143F4" w:rsidP="00AA6565">
      <w:pPr>
        <w:spacing w:line="80" w:lineRule="exact"/>
        <w:ind w:firstLine="227"/>
        <w:jc w:val="both"/>
        <w:rPr>
          <w:rFonts w:ascii="Daytona" w:hAnsi="Daytona"/>
        </w:rPr>
      </w:pPr>
    </w:p>
    <w:p w14:paraId="3032A888" w14:textId="6633D053" w:rsidR="005E3FD6" w:rsidRPr="004C2312" w:rsidRDefault="00B86C9C" w:rsidP="00AA6565">
      <w:pPr>
        <w:spacing w:line="220" w:lineRule="exact"/>
        <w:ind w:firstLine="227"/>
        <w:jc w:val="both"/>
        <w:rPr>
          <w:rFonts w:ascii="Daytona" w:hAnsi="Daytona"/>
        </w:rPr>
      </w:pPr>
      <w:r w:rsidRPr="00B143F4">
        <w:rPr>
          <w:rFonts w:ascii="Daytona" w:hAnsi="Daytona"/>
        </w:rPr>
        <w:t>Après-midi, route vers le village de</w:t>
      </w:r>
      <w:r w:rsidRPr="00B143F4">
        <w:rPr>
          <w:rFonts w:ascii="Daytona" w:hAnsi="Daytona"/>
          <w:b/>
          <w:bCs/>
        </w:rPr>
        <w:t xml:space="preserve"> Seillans</w:t>
      </w:r>
      <w:r w:rsidRPr="00B143F4">
        <w:rPr>
          <w:rFonts w:ascii="Daytona" w:hAnsi="Daytona"/>
        </w:rPr>
        <w:t xml:space="preserve"> </w:t>
      </w:r>
      <w:r w:rsidR="004C2312">
        <w:rPr>
          <w:rFonts w:ascii="Daytona" w:hAnsi="Daytona"/>
        </w:rPr>
        <w:t>et v</w:t>
      </w:r>
      <w:r w:rsidRPr="00B143F4">
        <w:rPr>
          <w:rFonts w:ascii="Daytona" w:hAnsi="Daytona"/>
        </w:rPr>
        <w:t xml:space="preserve">isite de la </w:t>
      </w:r>
      <w:r w:rsidRPr="00B143F4">
        <w:rPr>
          <w:rFonts w:ascii="Daytona" w:hAnsi="Daytona"/>
          <w:b/>
          <w:bCs/>
          <w:color w:val="00B050"/>
        </w:rPr>
        <w:t>Chapelle romane Notre Dame de l’Ormeau</w:t>
      </w:r>
      <w:r w:rsidRPr="00B143F4">
        <w:rPr>
          <w:rFonts w:ascii="Daytona" w:hAnsi="Daytona"/>
        </w:rPr>
        <w:t xml:space="preserve">, joyau de pureté des lignes architectoniques, bâtie au 11ème s. et entièrement reconstruite, au 13ème., dans le style dépouillé du roman cistercien, avec son clocher détaché et son porche ouvert sur trois côtés. Au pied du clocher, on découvre les vestiges d’un petit prieuré qui abrita les moines et, au 15ème s., les ermites gardiens de la chapelle. L’intérieur abrite un magnifique retable (1540) en bois sculpté massif, représentant l’arbre de Jessé et des scènes de la vie de la Vierge, ainsi que du cippe de la « Gens </w:t>
      </w:r>
      <w:proofErr w:type="spellStart"/>
      <w:r w:rsidRPr="00B143F4">
        <w:rPr>
          <w:rFonts w:ascii="Daytona" w:hAnsi="Daytona"/>
        </w:rPr>
        <w:t>Coelia</w:t>
      </w:r>
      <w:proofErr w:type="spellEnd"/>
      <w:r w:rsidRPr="00B143F4">
        <w:rPr>
          <w:rFonts w:ascii="Daytona" w:hAnsi="Daytona"/>
        </w:rPr>
        <w:t xml:space="preserve"> ».</w:t>
      </w:r>
      <w:r w:rsidR="004C2312">
        <w:rPr>
          <w:rFonts w:ascii="Daytona" w:hAnsi="Daytona"/>
        </w:rPr>
        <w:t xml:space="preserve"> Retour à Hyères en fin de soirée.</w:t>
      </w:r>
    </w:p>
    <w:p w14:paraId="4CF589A3" w14:textId="77777777" w:rsidR="00AA6565" w:rsidRDefault="00AA6565" w:rsidP="0067050B">
      <w:pPr>
        <w:jc w:val="center"/>
        <w:rPr>
          <w:rFonts w:ascii="Calibri" w:hAnsi="Calibri" w:cs="Calibri"/>
          <w:b/>
          <w:i/>
          <w:sz w:val="24"/>
          <w:szCs w:val="28"/>
          <w:u w:val="single"/>
        </w:rPr>
      </w:pPr>
    </w:p>
    <w:p w14:paraId="006898CC" w14:textId="7E699DF2" w:rsidR="0067050B" w:rsidRDefault="0067050B" w:rsidP="006D359B">
      <w:pPr>
        <w:jc w:val="center"/>
        <w:rPr>
          <w:rFonts w:ascii="Calibri" w:hAnsi="Calibri" w:cs="Calibri"/>
          <w:b/>
          <w:i/>
          <w:sz w:val="24"/>
          <w:szCs w:val="28"/>
          <w:u w:val="single"/>
        </w:rPr>
      </w:pPr>
      <w:r w:rsidRPr="00464D1B">
        <w:rPr>
          <w:rFonts w:ascii="Calibri" w:hAnsi="Calibri" w:cs="Calibri"/>
          <w:b/>
          <w:i/>
          <w:sz w:val="24"/>
          <w:szCs w:val="28"/>
          <w:u w:val="single"/>
        </w:rPr>
        <w:t>PRIX PAR PERSONNE</w:t>
      </w:r>
      <w:r w:rsidR="004C2312">
        <w:rPr>
          <w:rFonts w:ascii="Calibri" w:hAnsi="Calibri" w:cs="Calibri"/>
          <w:b/>
          <w:i/>
          <w:sz w:val="24"/>
          <w:szCs w:val="28"/>
          <w:u w:val="single"/>
        </w:rPr>
        <w:t xml:space="preserve"> : </w:t>
      </w:r>
      <w:r w:rsidR="006D359B">
        <w:rPr>
          <w:rFonts w:ascii="Calibri" w:hAnsi="Calibri" w:cs="Calibri"/>
          <w:b/>
          <w:i/>
          <w:sz w:val="24"/>
          <w:szCs w:val="28"/>
          <w:u w:val="single"/>
        </w:rPr>
        <w:t>80 €</w:t>
      </w:r>
    </w:p>
    <w:p w14:paraId="03EFA5EC" w14:textId="77777777" w:rsidR="00AA6565" w:rsidRPr="00464D1B" w:rsidRDefault="00AA6565" w:rsidP="0067050B">
      <w:pPr>
        <w:jc w:val="center"/>
        <w:rPr>
          <w:rFonts w:ascii="Calibri" w:hAnsi="Calibri" w:cs="Calibri"/>
          <w:b/>
          <w:i/>
          <w:sz w:val="24"/>
          <w:szCs w:val="28"/>
          <w:u w:val="single"/>
        </w:rPr>
      </w:pPr>
    </w:p>
    <w:p w14:paraId="7B419A34" w14:textId="77777777" w:rsidR="001E7308" w:rsidRDefault="001E7308" w:rsidP="001E7308">
      <w:pPr>
        <w:spacing w:line="200" w:lineRule="exact"/>
        <w:jc w:val="both"/>
        <w:rPr>
          <w:rFonts w:ascii="Aptos" w:hAnsi="Aptos" w:cs="Calibri"/>
          <w:i/>
          <w:sz w:val="22"/>
          <w:szCs w:val="22"/>
        </w:rPr>
      </w:pPr>
    </w:p>
    <w:p w14:paraId="259B655B" w14:textId="34DD3777" w:rsidR="00AA6565" w:rsidRPr="001E7308" w:rsidRDefault="0067050B" w:rsidP="001E7308">
      <w:pPr>
        <w:spacing w:line="200" w:lineRule="exact"/>
        <w:jc w:val="both"/>
        <w:rPr>
          <w:rFonts w:ascii="Aptos" w:hAnsi="Aptos" w:cs="Calibri"/>
          <w:i/>
          <w:sz w:val="22"/>
          <w:szCs w:val="22"/>
        </w:rPr>
      </w:pPr>
      <w:r w:rsidRPr="00924298">
        <w:rPr>
          <w:rFonts w:ascii="Aptos" w:hAnsi="Aptos" w:cs="Calibri"/>
          <w:i/>
          <w:sz w:val="22"/>
          <w:szCs w:val="22"/>
          <w:u w:val="single"/>
        </w:rPr>
        <w:t>Comprenant</w:t>
      </w:r>
      <w:r w:rsidR="00924298" w:rsidRPr="00924298">
        <w:rPr>
          <w:rFonts w:ascii="Aptos" w:hAnsi="Aptos" w:cs="Calibri"/>
          <w:i/>
          <w:sz w:val="22"/>
          <w:szCs w:val="22"/>
        </w:rPr>
        <w:t> :</w:t>
      </w:r>
      <w:r w:rsidRPr="001E7308">
        <w:rPr>
          <w:rFonts w:ascii="Aptos" w:hAnsi="Aptos" w:cs="Calibri"/>
          <w:i/>
          <w:sz w:val="22"/>
          <w:szCs w:val="22"/>
        </w:rPr>
        <w:t xml:space="preserve"> le déjeuner avec </w:t>
      </w:r>
      <w:r w:rsidR="00924298">
        <w:rPr>
          <w:rFonts w:ascii="Aptos" w:hAnsi="Aptos" w:cs="Calibri"/>
          <w:i/>
          <w:sz w:val="22"/>
          <w:szCs w:val="22"/>
        </w:rPr>
        <w:t xml:space="preserve">¼ </w:t>
      </w:r>
      <w:r w:rsidRPr="001E7308">
        <w:rPr>
          <w:rFonts w:ascii="Aptos" w:hAnsi="Aptos" w:cs="Calibri"/>
          <w:i/>
          <w:sz w:val="22"/>
          <w:szCs w:val="22"/>
        </w:rPr>
        <w:t>vin et café,</w:t>
      </w:r>
      <w:r w:rsidR="001E7308">
        <w:rPr>
          <w:rFonts w:ascii="Aptos" w:hAnsi="Aptos" w:cs="Calibri"/>
          <w:i/>
          <w:sz w:val="22"/>
          <w:szCs w:val="22"/>
        </w:rPr>
        <w:t xml:space="preserve"> </w:t>
      </w:r>
      <w:r w:rsidRPr="001E7308">
        <w:rPr>
          <w:rFonts w:ascii="Aptos" w:hAnsi="Aptos" w:cs="Calibri"/>
          <w:i/>
          <w:sz w:val="22"/>
          <w:szCs w:val="22"/>
        </w:rPr>
        <w:t>les visites décrites au programme avec entrées et guide conférencier, le système de radioguidage Vox</w:t>
      </w:r>
      <w:r w:rsidR="00924298">
        <w:rPr>
          <w:rFonts w:ascii="Aptos" w:hAnsi="Aptos" w:cs="Calibri"/>
          <w:i/>
          <w:sz w:val="22"/>
          <w:szCs w:val="22"/>
        </w:rPr>
        <w:t xml:space="preserve">  -  </w:t>
      </w:r>
      <w:r w:rsidR="00AA6565" w:rsidRPr="001E7308">
        <w:rPr>
          <w:rFonts w:ascii="Aptos" w:hAnsi="Aptos" w:cs="Calibri"/>
          <w:i/>
          <w:sz w:val="22"/>
          <w:szCs w:val="22"/>
        </w:rPr>
        <w:t>le transport en autocar</w:t>
      </w:r>
      <w:r w:rsidR="001E7308" w:rsidRPr="001E7308">
        <w:rPr>
          <w:rFonts w:ascii="Aptos" w:hAnsi="Aptos" w:cs="Calibri"/>
          <w:i/>
          <w:sz w:val="22"/>
          <w:szCs w:val="22"/>
        </w:rPr>
        <w:t>, le pourboire du conducteur</w:t>
      </w:r>
      <w:r w:rsidR="00B902D2" w:rsidRPr="001E7308">
        <w:rPr>
          <w:rFonts w:ascii="Aptos" w:hAnsi="Aptos" w:cs="Calibri"/>
          <w:i/>
          <w:sz w:val="22"/>
          <w:szCs w:val="22"/>
        </w:rPr>
        <w:t xml:space="preserve"> – </w:t>
      </w:r>
    </w:p>
    <w:p w14:paraId="24988335" w14:textId="77777777" w:rsidR="00B902D2" w:rsidRPr="00AA6565" w:rsidRDefault="00B902D2" w:rsidP="001E7308">
      <w:pPr>
        <w:spacing w:line="200" w:lineRule="exact"/>
        <w:jc w:val="both"/>
        <w:rPr>
          <w:rFonts w:ascii="Daytona" w:hAnsi="Daytona" w:cs="Calibri"/>
        </w:rPr>
      </w:pPr>
    </w:p>
    <w:p w14:paraId="6E369DC3" w14:textId="77777777" w:rsidR="0067050B" w:rsidRDefault="0067050B" w:rsidP="0067050B">
      <w:pPr>
        <w:rPr>
          <w:rFonts w:ascii="Arial Narrow" w:hAnsi="Arial Narrow"/>
          <w:i/>
          <w:sz w:val="28"/>
          <w:szCs w:val="28"/>
        </w:rPr>
      </w:pPr>
    </w:p>
    <w:p w14:paraId="0481E91D" w14:textId="77777777" w:rsidR="00AA6565" w:rsidRPr="00AA6565" w:rsidRDefault="00AA6565" w:rsidP="00AA6565">
      <w:pPr>
        <w:spacing w:line="180" w:lineRule="exact"/>
        <w:jc w:val="center"/>
        <w:rPr>
          <w:rFonts w:ascii="Aptos" w:eastAsiaTheme="minorHAnsi" w:hAnsi="Aptos" w:cstheme="minorHAnsi"/>
          <w:kern w:val="2"/>
          <w14:ligatures w14:val="standardContextual"/>
        </w:rPr>
      </w:pPr>
      <w:r w:rsidRPr="00AA6565">
        <w:rPr>
          <w:rFonts w:ascii="Aptos" w:eastAsiaTheme="minorHAnsi" w:hAnsi="Aptos" w:cstheme="minorHAnsi"/>
          <w:kern w:val="2"/>
          <w14:ligatures w14:val="standardContextual"/>
        </w:rPr>
        <w:t>Organisation technique : MAESTRO VOYAGES - Licence n° 083 05 0001 – Immatriculation Atout France : IM083100032</w:t>
      </w:r>
    </w:p>
    <w:p w14:paraId="06D8B1FD" w14:textId="77777777" w:rsidR="00AA6565" w:rsidRPr="00665F14" w:rsidRDefault="00AA6565" w:rsidP="00AA6565">
      <w:pPr>
        <w:spacing w:line="180" w:lineRule="exact"/>
        <w:jc w:val="center"/>
        <w:rPr>
          <w:rFonts w:ascii="Aptos" w:eastAsiaTheme="minorHAnsi" w:hAnsi="Aptos" w:cstheme="minorHAnsi"/>
          <w:kern w:val="2"/>
          <w:sz w:val="18"/>
          <w:szCs w:val="18"/>
          <w14:ligatures w14:val="standardContextual"/>
        </w:rPr>
      </w:pPr>
      <w:r w:rsidRPr="00665F14">
        <w:rPr>
          <w:rFonts w:ascii="Aptos" w:eastAsiaTheme="minorHAnsi" w:hAnsi="Aptos" w:cstheme="minorHAnsi"/>
          <w:kern w:val="2"/>
          <w:sz w:val="18"/>
          <w:szCs w:val="18"/>
          <w14:ligatures w14:val="standardContextual"/>
        </w:rPr>
        <w:t>SAS au capital de 8000 € - RCS Draguignan 479 763 286 N° de gestion 2004B394 - Siret : 479 763 286 00016</w:t>
      </w:r>
    </w:p>
    <w:p w14:paraId="4230F015" w14:textId="77777777" w:rsidR="00AA6565" w:rsidRPr="00665F14" w:rsidRDefault="00AA6565" w:rsidP="00AA6565">
      <w:pPr>
        <w:spacing w:line="180" w:lineRule="exact"/>
        <w:jc w:val="center"/>
        <w:rPr>
          <w:rFonts w:ascii="Aptos" w:eastAsiaTheme="minorHAnsi" w:hAnsi="Aptos" w:cstheme="minorHAnsi"/>
          <w:kern w:val="2"/>
          <w:sz w:val="18"/>
          <w:szCs w:val="18"/>
          <w14:ligatures w14:val="standardContextual"/>
        </w:rPr>
      </w:pPr>
      <w:r w:rsidRPr="00665F14">
        <w:rPr>
          <w:rFonts w:ascii="Aptos" w:eastAsiaTheme="minorHAnsi" w:hAnsi="Aptos" w:cstheme="minorHAnsi"/>
          <w:kern w:val="2"/>
          <w:sz w:val="18"/>
          <w:szCs w:val="18"/>
          <w14:ligatures w14:val="standardContextual"/>
        </w:rPr>
        <w:t>Responsabilité Civile Professionnelle (3000000 €) CABINET CHAUBET : Contrat HELVETIA N°92310304</w:t>
      </w:r>
    </w:p>
    <w:p w14:paraId="6A771FCE" w14:textId="77777777" w:rsidR="00AA6565" w:rsidRPr="00364A97" w:rsidRDefault="00AA6565" w:rsidP="00AA6565">
      <w:pPr>
        <w:spacing w:line="180" w:lineRule="exact"/>
        <w:jc w:val="center"/>
        <w:rPr>
          <w:rFonts w:ascii="Aptos" w:eastAsiaTheme="minorHAnsi" w:hAnsi="Aptos" w:cstheme="minorHAnsi"/>
          <w:kern w:val="2"/>
          <w:sz w:val="18"/>
          <w:szCs w:val="18"/>
          <w14:ligatures w14:val="standardContextual"/>
        </w:rPr>
      </w:pPr>
      <w:r w:rsidRPr="00665F14">
        <w:rPr>
          <w:rFonts w:ascii="Aptos" w:eastAsiaTheme="minorHAnsi" w:hAnsi="Aptos" w:cstheme="minorHAnsi"/>
          <w:kern w:val="2"/>
          <w:sz w:val="18"/>
          <w:szCs w:val="18"/>
          <w14:ligatures w14:val="standardContextual"/>
        </w:rPr>
        <w:t>Garantie financière : Membre de l’Association Professionnelle de Solidarité du Tourisme - Code APE 7911Z</w:t>
      </w:r>
    </w:p>
    <w:p w14:paraId="44AF4DF4" w14:textId="0F793A74" w:rsidR="009166A5" w:rsidRPr="009166A5" w:rsidRDefault="009166A5" w:rsidP="00AA6565">
      <w:pPr>
        <w:jc w:val="center"/>
        <w:rPr>
          <w:b/>
          <w:bCs/>
          <w:iCs/>
        </w:rPr>
      </w:pPr>
    </w:p>
    <w:sectPr w:rsidR="009166A5" w:rsidRPr="009166A5" w:rsidSect="0067050B">
      <w:pgSz w:w="11906" w:h="16838" w:code="9"/>
      <w:pgMar w:top="720" w:right="720" w:bottom="720" w:left="720" w:header="0" w:footer="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Goudy Stout">
    <w:panose1 w:val="0202090407030B020401"/>
    <w:charset w:val="00"/>
    <w:family w:val="roman"/>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Daytona">
    <w:charset w:val="00"/>
    <w:family w:val="swiss"/>
    <w:pitch w:val="variable"/>
    <w:sig w:usb0="800002EF" w:usb1="0000000A"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72BB"/>
    <w:rsid w:val="00040F01"/>
    <w:rsid w:val="00081C31"/>
    <w:rsid w:val="001E7308"/>
    <w:rsid w:val="0049605A"/>
    <w:rsid w:val="004A73A0"/>
    <w:rsid w:val="004C2312"/>
    <w:rsid w:val="00502608"/>
    <w:rsid w:val="0056142C"/>
    <w:rsid w:val="005A39D6"/>
    <w:rsid w:val="005E3FD6"/>
    <w:rsid w:val="0067050B"/>
    <w:rsid w:val="006D359B"/>
    <w:rsid w:val="00711BDD"/>
    <w:rsid w:val="00770093"/>
    <w:rsid w:val="007F4C59"/>
    <w:rsid w:val="0085261B"/>
    <w:rsid w:val="009166A5"/>
    <w:rsid w:val="00924298"/>
    <w:rsid w:val="00A71547"/>
    <w:rsid w:val="00AA6565"/>
    <w:rsid w:val="00B143F4"/>
    <w:rsid w:val="00B86C9C"/>
    <w:rsid w:val="00B902D2"/>
    <w:rsid w:val="00C81F86"/>
    <w:rsid w:val="00D873D8"/>
    <w:rsid w:val="00DF5581"/>
    <w:rsid w:val="00F55D02"/>
    <w:rsid w:val="00F672BB"/>
    <w:rsid w:val="00FC43F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5202E682"/>
  <w15:chartTrackingRefBased/>
  <w15:docId w15:val="{837FEE3C-0415-46BB-A44B-08C36BCF7F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72BB"/>
    <w:pPr>
      <w:overflowPunct w:val="0"/>
      <w:autoSpaceDE w:val="0"/>
      <w:autoSpaceDN w:val="0"/>
      <w:adjustRightInd w:val="0"/>
      <w:spacing w:after="0" w:line="240" w:lineRule="auto"/>
    </w:pPr>
    <w:rPr>
      <w:rFonts w:ascii="Times New Roman" w:eastAsia="Times New Roman" w:hAnsi="Times New Roman" w:cs="Times New Roman"/>
      <w:sz w:val="20"/>
      <w:szCs w:val="20"/>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
    <w:name w:val="Body Text"/>
    <w:basedOn w:val="Normal"/>
    <w:link w:val="CorpsdetexteCar"/>
    <w:rsid w:val="0067050B"/>
    <w:pPr>
      <w:jc w:val="both"/>
      <w:textAlignment w:val="baseline"/>
    </w:pPr>
    <w:rPr>
      <w:rFonts w:ascii="Arial" w:hAnsi="Arial" w:cs="Arial"/>
    </w:rPr>
  </w:style>
  <w:style w:type="character" w:customStyle="1" w:styleId="CorpsdetexteCar">
    <w:name w:val="Corps de texte Car"/>
    <w:basedOn w:val="Policepardfaut"/>
    <w:link w:val="Corpsdetexte"/>
    <w:rsid w:val="0067050B"/>
    <w:rPr>
      <w:rFonts w:ascii="Arial" w:eastAsia="Times New Roman" w:hAnsi="Arial" w:cs="Arial"/>
      <w:sz w:val="20"/>
      <w:szCs w:val="20"/>
      <w:lang w:eastAsia="fr-FR"/>
    </w:rPr>
  </w:style>
  <w:style w:type="character" w:customStyle="1" w:styleId="anp-manquer1">
    <w:name w:val="anp-manquer1"/>
    <w:rsid w:val="00B86C9C"/>
    <w:rPr>
      <w:rFonts w:ascii="Verdana" w:hAnsi="Verdana" w:hint="default"/>
      <w:b w:val="0"/>
      <w:bCs w:val="0"/>
      <w:color w:val="C74F19"/>
      <w:sz w:val="10"/>
      <w:szCs w:val="1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2056313">
      <w:bodyDiv w:val="1"/>
      <w:marLeft w:val="0"/>
      <w:marRight w:val="0"/>
      <w:marTop w:val="0"/>
      <w:marBottom w:val="0"/>
      <w:divBdr>
        <w:top w:val="none" w:sz="0" w:space="0" w:color="auto"/>
        <w:left w:val="none" w:sz="0" w:space="0" w:color="auto"/>
        <w:bottom w:val="none" w:sz="0" w:space="0" w:color="auto"/>
        <w:right w:val="none" w:sz="0" w:space="0" w:color="auto"/>
      </w:divBdr>
    </w:div>
    <w:div w:id="1905216412">
      <w:bodyDiv w:val="1"/>
      <w:marLeft w:val="0"/>
      <w:marRight w:val="0"/>
      <w:marTop w:val="0"/>
      <w:marBottom w:val="0"/>
      <w:divBdr>
        <w:top w:val="none" w:sz="0" w:space="0" w:color="auto"/>
        <w:left w:val="none" w:sz="0" w:space="0" w:color="auto"/>
        <w:bottom w:val="none" w:sz="0" w:space="0" w:color="auto"/>
        <w:right w:val="none" w:sz="0" w:space="0" w:color="auto"/>
      </w:divBdr>
    </w:div>
    <w:div w:id="2140298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714CE2-DF6A-497D-B057-C483A22638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568</Words>
  <Characters>3130</Characters>
  <Application>Microsoft Office Word</Application>
  <DocSecurity>0</DocSecurity>
  <Lines>26</Lines>
  <Paragraphs>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Nathalie Pigaglio</dc:creator>
  <cp:keywords/>
  <dc:description/>
  <cp:lastModifiedBy>JO ROSEN</cp:lastModifiedBy>
  <cp:revision>9</cp:revision>
  <cp:lastPrinted>2025-07-31T10:00:00Z</cp:lastPrinted>
  <dcterms:created xsi:type="dcterms:W3CDTF">2025-07-24T12:56:00Z</dcterms:created>
  <dcterms:modified xsi:type="dcterms:W3CDTF">2025-09-30T07:16:00Z</dcterms:modified>
</cp:coreProperties>
</file>