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488ED" w14:textId="259C1D0C" w:rsidR="00C874C1" w:rsidRPr="00995E72" w:rsidRDefault="00C874C1" w:rsidP="00C874C1">
      <w:pPr>
        <w:pStyle w:val="Titre1"/>
        <w:rPr>
          <w:b/>
          <w:bCs/>
          <w:sz w:val="36"/>
          <w:szCs w:val="36"/>
        </w:rPr>
      </w:pPr>
      <w:r w:rsidRPr="00995E72">
        <w:rPr>
          <w:b/>
          <w:bCs/>
          <w:sz w:val="36"/>
          <w:szCs w:val="36"/>
        </w:rPr>
        <w:t>Communiqué</w:t>
      </w:r>
    </w:p>
    <w:p w14:paraId="71132202" w14:textId="6588A7C7" w:rsidR="00457377" w:rsidRDefault="00457377" w:rsidP="00457377"/>
    <w:p w14:paraId="06F4FF65" w14:textId="08A9AD9F" w:rsidR="00457377" w:rsidRPr="00B226F0" w:rsidRDefault="00995E72" w:rsidP="00457377">
      <w:pPr>
        <w:rPr>
          <w:rFonts w:ascii="DejaVu Serif" w:hAnsi="DejaVu Serif"/>
          <w:b/>
          <w:bCs/>
          <w:sz w:val="24"/>
          <w:szCs w:val="24"/>
        </w:rPr>
      </w:pPr>
      <w:r w:rsidRPr="00B226F0">
        <w:rPr>
          <w:rFonts w:ascii="DejaVu Serif" w:hAnsi="DejaVu Serif"/>
          <w:b/>
          <w:bCs/>
          <w:sz w:val="24"/>
          <w:szCs w:val="24"/>
        </w:rPr>
        <w:t>Dans le cadre du cinquantenaire de l</w:t>
      </w:r>
      <w:r w:rsidR="00457377" w:rsidRPr="00B226F0">
        <w:rPr>
          <w:rFonts w:ascii="DejaVu Serif" w:hAnsi="DejaVu Serif"/>
          <w:b/>
          <w:bCs/>
          <w:sz w:val="24"/>
          <w:szCs w:val="24"/>
        </w:rPr>
        <w:t>a SHHA (Société Hyéroise d’Histoire et d’Archéologie)</w:t>
      </w:r>
    </w:p>
    <w:p w14:paraId="7F22DAEC" w14:textId="77777777" w:rsidR="00995E72" w:rsidRDefault="00995E72" w:rsidP="00457377">
      <w:pPr>
        <w:rPr>
          <w:rFonts w:ascii="DejaVu Serif" w:hAnsi="DejaVu Serif"/>
        </w:rPr>
      </w:pPr>
      <w:r>
        <w:rPr>
          <w:rFonts w:ascii="DejaVu Serif" w:hAnsi="DejaVu Serif"/>
        </w:rPr>
        <w:t xml:space="preserve">Nous proposons 2 conférences </w:t>
      </w:r>
      <w:r w:rsidR="00457377">
        <w:rPr>
          <w:rFonts w:ascii="DejaVu Serif" w:hAnsi="DejaVu Serif"/>
        </w:rPr>
        <w:t xml:space="preserve">dans la salle Benoite Groult </w:t>
      </w:r>
      <w:r>
        <w:rPr>
          <w:rFonts w:ascii="DejaVu Serif" w:hAnsi="DejaVu Serif"/>
        </w:rPr>
        <w:t>du Park Hôtel à 17h30 :</w:t>
      </w:r>
    </w:p>
    <w:p w14:paraId="02B2C1A7" w14:textId="07BF42BE" w:rsidR="00293976" w:rsidRPr="00293976" w:rsidRDefault="00995E72" w:rsidP="004E747C">
      <w:pPr>
        <w:pStyle w:val="Paragraphedeliste"/>
        <w:numPr>
          <w:ilvl w:val="0"/>
          <w:numId w:val="1"/>
        </w:numPr>
        <w:shd w:val="clear" w:color="auto" w:fill="FFFFFF"/>
        <w:spacing w:line="240" w:lineRule="auto"/>
        <w:rPr>
          <w:rFonts w:ascii="Arial" w:eastAsia="Times New Roman" w:hAnsi="Arial" w:cs="Arial"/>
          <w:color w:val="222222"/>
          <w:sz w:val="24"/>
          <w:szCs w:val="24"/>
          <w:lang w:eastAsia="fr-FR"/>
        </w:rPr>
      </w:pPr>
      <w:r w:rsidRPr="00293976">
        <w:rPr>
          <w:rFonts w:ascii="DejaVu Serif" w:hAnsi="DejaVu Serif"/>
        </w:rPr>
        <w:t xml:space="preserve">Le Mardi 17 novembre </w:t>
      </w:r>
      <w:r w:rsidRPr="00293976">
        <w:rPr>
          <w:rFonts w:ascii="DejaVu Serif" w:hAnsi="DejaVu Serif"/>
          <w:b/>
          <w:bCs/>
          <w:color w:val="2F5496" w:themeColor="accent1" w:themeShade="BF"/>
        </w:rPr>
        <w:t>Hubert François</w:t>
      </w:r>
      <w:r w:rsidRPr="00293976">
        <w:rPr>
          <w:rFonts w:ascii="DejaVu Serif" w:hAnsi="DejaVu Serif"/>
        </w:rPr>
        <w:t xml:space="preserve">, président d’honneur de la Société </w:t>
      </w:r>
      <w:r w:rsidR="00293976" w:rsidRPr="00293976">
        <w:rPr>
          <w:rFonts w:ascii="DejaVu Serif" w:hAnsi="DejaVu Serif"/>
        </w:rPr>
        <w:t>p</w:t>
      </w:r>
      <w:r w:rsidRPr="00293976">
        <w:rPr>
          <w:rFonts w:ascii="DejaVu Serif" w:hAnsi="DejaVu Serif"/>
        </w:rPr>
        <w:t>résentera :</w:t>
      </w:r>
      <w:r w:rsidR="00293976" w:rsidRPr="00293976">
        <w:rPr>
          <w:rFonts w:ascii="DejaVu Serif" w:hAnsi="DejaVu Serif"/>
        </w:rPr>
        <w:br/>
      </w:r>
      <w:r w:rsidRPr="00293976">
        <w:rPr>
          <w:b/>
          <w:bCs/>
          <w:color w:val="2F5496" w:themeColor="accent1" w:themeShade="BF"/>
          <w:sz w:val="36"/>
          <w:szCs w:val="36"/>
        </w:rPr>
        <w:t>Alphonse Denis, précurseur, homme d’action et de culture</w:t>
      </w:r>
      <w:r w:rsidR="00293976" w:rsidRPr="00293976">
        <w:rPr>
          <w:b/>
          <w:bCs/>
          <w:color w:val="2F5496" w:themeColor="accent1" w:themeShade="BF"/>
          <w:sz w:val="36"/>
          <w:szCs w:val="36"/>
        </w:rPr>
        <w:br/>
      </w:r>
      <w:r w:rsidR="004E747C">
        <w:rPr>
          <w:rFonts w:ascii="DejaVu Serif" w:hAnsi="DejaVu Serif"/>
        </w:rPr>
        <w:t>« </w:t>
      </w:r>
      <w:r w:rsidR="00215660" w:rsidRPr="00293976">
        <w:rPr>
          <w:rFonts w:ascii="DejaVu Serif" w:hAnsi="DejaVu Serif"/>
        </w:rPr>
        <w:t>En 2014, la richesse de son patrimoine permet à la ville d'Hyères d'accéder au label des "Villes d'art et d'histoire". Alphonse DENIS peut être légitimement considéré comme le premier acteur du processus ayant conduit jusqu'à cette distinction. Il apportera encore davantage en s'impliquant dans la vie et la gestion de la Ville, il relancera la station hivernale.</w:t>
      </w:r>
      <w:r w:rsidR="00293976" w:rsidRPr="00293976">
        <w:rPr>
          <w:rFonts w:ascii="DejaVu Serif" w:hAnsi="DejaVu Serif"/>
        </w:rPr>
        <w:br/>
      </w:r>
      <w:r w:rsidR="00215660" w:rsidRPr="00293976">
        <w:rPr>
          <w:rFonts w:ascii="DejaVu Serif" w:hAnsi="DejaVu Serif"/>
        </w:rPr>
        <w:t>Homme de vaste culture qu'il ne cessera d'enrichir pendant plus de quarante années. Il fera bénéficier la cité, qui ne l'attendait pas, mais à laquelle il s'était attaché, d'un legs patrimonial et culturel encore pertinent et exploité de nos jours.</w:t>
      </w:r>
      <w:r w:rsidR="004E747C">
        <w:rPr>
          <w:rFonts w:ascii="DejaVu Serif" w:hAnsi="DejaVu Serif"/>
        </w:rPr>
        <w:t> »</w:t>
      </w:r>
      <w:r w:rsidR="004E747C">
        <w:rPr>
          <w:rFonts w:ascii="DejaVu Serif" w:hAnsi="DejaVu Serif"/>
        </w:rPr>
        <w:br/>
      </w:r>
    </w:p>
    <w:p w14:paraId="477DD861" w14:textId="063D9F7A" w:rsidR="00293976" w:rsidRPr="00293976" w:rsidRDefault="00293976" w:rsidP="004E747C">
      <w:pPr>
        <w:pStyle w:val="Paragraphedeliste"/>
        <w:numPr>
          <w:ilvl w:val="0"/>
          <w:numId w:val="1"/>
        </w:numPr>
        <w:shd w:val="clear" w:color="auto" w:fill="FFFFFF"/>
        <w:spacing w:after="0" w:line="240" w:lineRule="auto"/>
        <w:rPr>
          <w:rFonts w:ascii="DejaVu Serif" w:hAnsi="DejaVu Serif"/>
        </w:rPr>
      </w:pPr>
      <w:r w:rsidRPr="00293976">
        <w:rPr>
          <w:rFonts w:ascii="DejaVu Serif" w:hAnsi="DejaVu Serif"/>
        </w:rPr>
        <w:t xml:space="preserve">Le Mardi </w:t>
      </w:r>
      <w:r w:rsidR="00B226F0">
        <w:rPr>
          <w:rFonts w:ascii="DejaVu Serif" w:hAnsi="DejaVu Serif"/>
        </w:rPr>
        <w:t>24</w:t>
      </w:r>
      <w:r w:rsidRPr="00293976">
        <w:rPr>
          <w:rFonts w:ascii="DejaVu Serif" w:hAnsi="DejaVu Serif"/>
        </w:rPr>
        <w:t xml:space="preserve"> novembre </w:t>
      </w:r>
      <w:r>
        <w:rPr>
          <w:rFonts w:ascii="DejaVu Serif" w:hAnsi="DejaVu Serif"/>
          <w:b/>
          <w:bCs/>
          <w:color w:val="2F5496" w:themeColor="accent1" w:themeShade="BF"/>
        </w:rPr>
        <w:t xml:space="preserve">Bernard Cros, </w:t>
      </w:r>
      <w:r w:rsidRPr="00293976">
        <w:rPr>
          <w:rFonts w:ascii="DejaVu Serif" w:hAnsi="DejaVu Serif"/>
        </w:rPr>
        <w:t>de l’Académie du Var</w:t>
      </w:r>
      <w:r>
        <w:rPr>
          <w:rFonts w:ascii="DejaVu Serif" w:hAnsi="DejaVu Serif"/>
        </w:rPr>
        <w:t xml:space="preserve"> présentera</w:t>
      </w:r>
      <w:r w:rsidR="004E747C">
        <w:rPr>
          <w:rFonts w:ascii="DejaVu Serif" w:hAnsi="DejaVu Serif"/>
        </w:rPr>
        <w:t> :</w:t>
      </w:r>
      <w:r w:rsidRPr="00293976">
        <w:rPr>
          <w:b/>
          <w:bCs/>
          <w:color w:val="2F5496" w:themeColor="accent1" w:themeShade="BF"/>
          <w:sz w:val="36"/>
          <w:szCs w:val="36"/>
        </w:rPr>
        <w:br/>
        <w:t xml:space="preserve">Un panorama de la fortification des îles et de la rade </w:t>
      </w:r>
      <w:r w:rsidRPr="00293976">
        <w:rPr>
          <w:b/>
          <w:bCs/>
          <w:color w:val="2F5496" w:themeColor="accent1" w:themeShade="BF"/>
          <w:sz w:val="36"/>
          <w:szCs w:val="36"/>
        </w:rPr>
        <w:br/>
      </w:r>
      <w:r w:rsidR="004E747C">
        <w:rPr>
          <w:rFonts w:ascii="DejaVu Serif" w:hAnsi="DejaVu Serif"/>
        </w:rPr>
        <w:t>« </w:t>
      </w:r>
      <w:r w:rsidRPr="00293976">
        <w:rPr>
          <w:rFonts w:ascii="DejaVu Serif" w:hAnsi="DejaVu Serif"/>
        </w:rPr>
        <w:t>Depuis l’Antiquité, la rade d’Hyères a retenu l’attention des navigateurs.</w:t>
      </w:r>
      <w:r>
        <w:rPr>
          <w:rFonts w:ascii="DejaVu Serif" w:hAnsi="DejaVu Serif"/>
        </w:rPr>
        <w:t xml:space="preserve"> </w:t>
      </w:r>
      <w:r w:rsidRPr="00293976">
        <w:rPr>
          <w:rFonts w:ascii="DejaVu Serif" w:hAnsi="DejaVu Serif"/>
        </w:rPr>
        <w:t>A l’époque moderne ses atouts ont conforté sa valeur stratégique, surtout</w:t>
      </w:r>
      <w:r w:rsidRPr="00293976">
        <w:rPr>
          <w:rFonts w:ascii="DejaVu Serif" w:hAnsi="DejaVu Serif"/>
        </w:rPr>
        <w:t xml:space="preserve"> </w:t>
      </w:r>
      <w:r w:rsidRPr="00293976">
        <w:rPr>
          <w:rFonts w:ascii="DejaVu Serif" w:hAnsi="DejaVu Serif"/>
        </w:rPr>
        <w:t>depuis la création d’un port militaire à Toulon, faisant de la rade et des îles</w:t>
      </w:r>
      <w:r w:rsidRPr="00293976">
        <w:rPr>
          <w:rFonts w:ascii="DejaVu Serif" w:hAnsi="DejaVu Serif"/>
        </w:rPr>
        <w:t xml:space="preserve"> </w:t>
      </w:r>
      <w:r w:rsidRPr="00293976">
        <w:rPr>
          <w:rFonts w:ascii="DejaVu Serif" w:hAnsi="DejaVu Serif"/>
        </w:rPr>
        <w:t>un avant-poste de la défense française en Méditerranée.  Depuis les premiers</w:t>
      </w:r>
      <w:r w:rsidRPr="00293976">
        <w:rPr>
          <w:rFonts w:ascii="DejaVu Serif" w:hAnsi="DejaVu Serif"/>
        </w:rPr>
        <w:t xml:space="preserve"> </w:t>
      </w:r>
      <w:r w:rsidRPr="00293976">
        <w:rPr>
          <w:rFonts w:ascii="DejaVu Serif" w:hAnsi="DejaVu Serif"/>
        </w:rPr>
        <w:t>balbutiements de l’artillerie jusqu’à la seconde guerre mondiale, cet ensemble</w:t>
      </w:r>
      <w:r w:rsidRPr="00293976">
        <w:rPr>
          <w:rFonts w:ascii="DejaVu Serif" w:hAnsi="DejaVu Serif"/>
        </w:rPr>
        <w:t xml:space="preserve"> </w:t>
      </w:r>
      <w:r w:rsidRPr="00293976">
        <w:rPr>
          <w:rFonts w:ascii="DejaVu Serif" w:hAnsi="DejaVu Serif"/>
        </w:rPr>
        <w:t>a vu se succéder des fortifications côtières sans cesse adaptées ou renouvelées</w:t>
      </w:r>
      <w:r w:rsidRPr="00293976">
        <w:rPr>
          <w:rFonts w:ascii="DejaVu Serif" w:hAnsi="DejaVu Serif"/>
        </w:rPr>
        <w:t xml:space="preserve"> </w:t>
      </w:r>
      <w:r w:rsidRPr="00293976">
        <w:rPr>
          <w:rFonts w:ascii="DejaVu Serif" w:hAnsi="DejaVu Serif"/>
        </w:rPr>
        <w:t>à mesure des progrès de l’art de la guerre sur mer. Le riche patrimoine qui en subsiste</w:t>
      </w:r>
      <w:r w:rsidRPr="00293976">
        <w:rPr>
          <w:rFonts w:ascii="DejaVu Serif" w:hAnsi="DejaVu Serif"/>
        </w:rPr>
        <w:t xml:space="preserve"> </w:t>
      </w:r>
      <w:r w:rsidRPr="00293976">
        <w:rPr>
          <w:rFonts w:ascii="DejaVu Serif" w:hAnsi="DejaVu Serif"/>
        </w:rPr>
        <w:t>constitue un panorama historique vivant.</w:t>
      </w:r>
      <w:r>
        <w:rPr>
          <w:rFonts w:ascii="DejaVu Serif" w:hAnsi="DejaVu Serif"/>
        </w:rPr>
        <w:t> »</w:t>
      </w:r>
    </w:p>
    <w:p w14:paraId="1066A0A4" w14:textId="77777777" w:rsidR="00457377" w:rsidRDefault="00457377">
      <w:pPr>
        <w:rPr>
          <w:rFonts w:ascii="Arial" w:hAnsi="Arial" w:cs="Arial"/>
          <w:color w:val="222222"/>
          <w:shd w:val="clear" w:color="auto" w:fill="FFFFFF"/>
        </w:rPr>
      </w:pPr>
    </w:p>
    <w:p w14:paraId="2A43CDC7" w14:textId="13FDA71C" w:rsidR="00376776" w:rsidRPr="008F6907" w:rsidRDefault="00457377">
      <w:pPr>
        <w:rPr>
          <w:rFonts w:ascii="DejaVu Serif" w:hAnsi="DejaVu Serif"/>
          <w:color w:val="FF0000"/>
        </w:rPr>
      </w:pPr>
      <w:r w:rsidRPr="008F6907">
        <w:rPr>
          <w:rFonts w:ascii="DejaVu Serif" w:hAnsi="DejaVu Serif"/>
          <w:color w:val="FF0000"/>
        </w:rPr>
        <w:t xml:space="preserve">Ne pas oublier de réserver ; Les conditions sanitaires exigeant une jauge de 40 personnes. </w:t>
      </w:r>
    </w:p>
    <w:sectPr w:rsidR="00376776" w:rsidRPr="008F6907" w:rsidSect="002939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erif">
    <w:altName w:val="Sylfaen"/>
    <w:panose1 w:val="02060603050605020204"/>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830D0"/>
    <w:multiLevelType w:val="hybridMultilevel"/>
    <w:tmpl w:val="B7AE27D2"/>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76"/>
    <w:rsid w:val="00215660"/>
    <w:rsid w:val="00293976"/>
    <w:rsid w:val="002B42F5"/>
    <w:rsid w:val="00376776"/>
    <w:rsid w:val="00457377"/>
    <w:rsid w:val="004E747C"/>
    <w:rsid w:val="00652BC7"/>
    <w:rsid w:val="008F6907"/>
    <w:rsid w:val="00995E72"/>
    <w:rsid w:val="00B226F0"/>
    <w:rsid w:val="00C755B7"/>
    <w:rsid w:val="00C874C1"/>
    <w:rsid w:val="00C935C9"/>
    <w:rsid w:val="00CA3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7914"/>
  <w15:chartTrackingRefBased/>
  <w15:docId w15:val="{8BB2A168-FB7E-46D2-9B62-F314718C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74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4C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95E72"/>
    <w:pPr>
      <w:ind w:left="720"/>
      <w:contextualSpacing/>
    </w:pPr>
  </w:style>
  <w:style w:type="paragraph" w:styleId="NormalWeb">
    <w:name w:val="Normal (Web)"/>
    <w:basedOn w:val="Normal"/>
    <w:uiPriority w:val="99"/>
    <w:unhideWhenUsed/>
    <w:rsid w:val="002156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60425">
      <w:bodyDiv w:val="1"/>
      <w:marLeft w:val="0"/>
      <w:marRight w:val="0"/>
      <w:marTop w:val="0"/>
      <w:marBottom w:val="0"/>
      <w:divBdr>
        <w:top w:val="none" w:sz="0" w:space="0" w:color="auto"/>
        <w:left w:val="none" w:sz="0" w:space="0" w:color="auto"/>
        <w:bottom w:val="none" w:sz="0" w:space="0" w:color="auto"/>
        <w:right w:val="none" w:sz="0" w:space="0" w:color="auto"/>
      </w:divBdr>
    </w:div>
    <w:div w:id="1511213121">
      <w:bodyDiv w:val="1"/>
      <w:marLeft w:val="0"/>
      <w:marRight w:val="0"/>
      <w:marTop w:val="0"/>
      <w:marBottom w:val="0"/>
      <w:divBdr>
        <w:top w:val="none" w:sz="0" w:space="0" w:color="auto"/>
        <w:left w:val="none" w:sz="0" w:space="0" w:color="auto"/>
        <w:bottom w:val="none" w:sz="0" w:space="0" w:color="auto"/>
        <w:right w:val="none" w:sz="0" w:space="0" w:color="auto"/>
      </w:divBdr>
    </w:div>
    <w:div w:id="18585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Calme</dc:creator>
  <cp:keywords/>
  <dc:description/>
  <cp:lastModifiedBy>Jack Calme</cp:lastModifiedBy>
  <cp:revision>5</cp:revision>
  <dcterms:created xsi:type="dcterms:W3CDTF">2020-10-04T09:53:00Z</dcterms:created>
  <dcterms:modified xsi:type="dcterms:W3CDTF">2020-10-04T10:20:00Z</dcterms:modified>
</cp:coreProperties>
</file>